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宋体"/>
          <w:bCs/>
          <w:sz w:val="44"/>
          <w:szCs w:val="21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教练员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评分标准（理论）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85"/>
        <w:gridCol w:w="1290"/>
        <w:gridCol w:w="5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类别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项目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分值</w:t>
            </w:r>
          </w:p>
        </w:tc>
        <w:tc>
          <w:tcPr>
            <w:tcW w:w="5161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8"/>
                <w:szCs w:val="28"/>
                <w:vertAlign w:val="baseline"/>
                <w:lang w:val="en-US" w:eastAsia="zh-CN" w:bidi="zh-CN"/>
              </w:rPr>
              <w:t>理论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证书等级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20</w:t>
            </w:r>
          </w:p>
        </w:tc>
        <w:tc>
          <w:tcPr>
            <w:tcW w:w="5161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 xml:space="preserve"> 亚足联A级以上 （20分） </w:t>
            </w:r>
          </w:p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亚足联B级以上（15分）</w:t>
            </w:r>
          </w:p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亚足联C级以上（10分）</w:t>
            </w:r>
          </w:p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 xml:space="preserve"> 中国足协D级以上（5分）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  <w:noWrap w:val="0"/>
            <w:vAlign w:val="top"/>
          </w:tcPr>
          <w:p>
            <w:pP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带队成绩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20</w:t>
            </w:r>
          </w:p>
        </w:tc>
        <w:tc>
          <w:tcPr>
            <w:tcW w:w="5161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获得过国家级比赛名次（20分）</w:t>
            </w:r>
          </w:p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获得过省级比赛前四名（15分）</w:t>
            </w:r>
          </w:p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获得过市级比赛冠军（10分）</w:t>
            </w:r>
          </w:p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获得过市级比赛前三名（5分）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  <w:noWrap w:val="0"/>
            <w:vAlign w:val="top"/>
          </w:tcPr>
          <w:p>
            <w:pP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训练计划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30</w:t>
            </w:r>
          </w:p>
        </w:tc>
        <w:tc>
          <w:tcPr>
            <w:tcW w:w="5161" w:type="dxa"/>
            <w:noWrap w:val="0"/>
            <w:vAlign w:val="top"/>
          </w:tcPr>
          <w:p>
            <w:pPr>
              <w:shd w:val="clear" w:color="auto" w:fill="auto"/>
              <w:jc w:val="both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30~20分 计划可行性较高，计划较详细</w:t>
            </w:r>
          </w:p>
          <w:p>
            <w:pPr>
              <w:shd w:val="clear" w:color="auto" w:fill="auto"/>
              <w:jc w:val="both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20~10分 计划可行性高，计划详细</w:t>
            </w:r>
          </w:p>
          <w:p>
            <w:pPr>
              <w:shd w:val="clear" w:color="auto" w:fill="auto"/>
              <w:jc w:val="both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10分以下 计划可行性低，计划不详细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  <w:noWrap w:val="0"/>
            <w:vAlign w:val="top"/>
          </w:tcPr>
          <w:p>
            <w:pP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训练教案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10</w:t>
            </w:r>
          </w:p>
        </w:tc>
        <w:tc>
          <w:tcPr>
            <w:tcW w:w="5161" w:type="dxa"/>
            <w:noWrap w:val="0"/>
            <w:vAlign w:val="top"/>
          </w:tcPr>
          <w:p>
            <w:pPr>
              <w:shd w:val="clear" w:color="auto" w:fill="auto"/>
              <w:jc w:val="both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10~8分  教案设置较科学，训练设置较合理</w:t>
            </w:r>
          </w:p>
          <w:p>
            <w:pPr>
              <w:shd w:val="clear" w:color="auto" w:fill="auto"/>
              <w:jc w:val="both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7~5分   教案设置科学，训练设置合理</w:t>
            </w:r>
          </w:p>
          <w:p>
            <w:pPr>
              <w:shd w:val="clear" w:color="auto" w:fill="auto"/>
              <w:jc w:val="both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5分以下  教案设置不科学，训练设置不合理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  <w:noWrap w:val="0"/>
            <w:vAlign w:val="top"/>
          </w:tcPr>
          <w:p>
            <w:pP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特长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20</w:t>
            </w:r>
          </w:p>
        </w:tc>
        <w:tc>
          <w:tcPr>
            <w:tcW w:w="5161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20~15分  熟练掌握外语，熟练操作电脑办公</w:t>
            </w:r>
          </w:p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15~10分  外语口语一般，基本掌握电脑办公</w:t>
            </w:r>
          </w:p>
          <w:p>
            <w:pPr>
              <w:shd w:val="clear" w:color="auto" w:fill="auto"/>
              <w:jc w:val="both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 xml:space="preserve">10分以下  不掌握外语，不掌握电脑办公  </w:t>
            </w:r>
          </w:p>
        </w:tc>
      </w:tr>
    </w:tbl>
    <w:p>
      <w:pPr>
        <w:jc w:val="both"/>
        <w:rPr>
          <w:rFonts w:hint="eastAsia" w:ascii="宋体" w:hAnsi="宋体" w:eastAsia="宋体"/>
          <w:sz w:val="28"/>
          <w:szCs w:val="28"/>
        </w:rPr>
      </w:pPr>
    </w:p>
    <w:p>
      <w:pPr>
        <w:jc w:val="both"/>
        <w:rPr>
          <w:rFonts w:hint="eastAsia"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宋体"/>
          <w:bCs/>
          <w:sz w:val="44"/>
          <w:szCs w:val="21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教练员评分标准（实践）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85"/>
        <w:gridCol w:w="1290"/>
        <w:gridCol w:w="5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类别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项目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分值</w:t>
            </w:r>
          </w:p>
        </w:tc>
        <w:tc>
          <w:tcPr>
            <w:tcW w:w="5161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86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8"/>
                <w:szCs w:val="28"/>
                <w:vertAlign w:val="baseline"/>
                <w:lang w:val="en-US" w:eastAsia="zh-CN" w:bidi="zh-CN"/>
              </w:rPr>
              <w:t>实践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带队训练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40</w:t>
            </w:r>
          </w:p>
        </w:tc>
        <w:tc>
          <w:tcPr>
            <w:tcW w:w="5161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语言表达清晰明确，声音响亮（10分）</w:t>
            </w:r>
          </w:p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整节训练课进行流畅，没有明显的停顿（10分）</w:t>
            </w:r>
          </w:p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训练内容丰富，与教案内容相符合（10分）</w:t>
            </w:r>
          </w:p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个人行为良好，形象正面（10分）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  <w:vMerge w:val="continue"/>
            <w:noWrap w:val="0"/>
            <w:vAlign w:val="top"/>
          </w:tcPr>
          <w:p>
            <w:pP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指挥比赛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40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shd w:val="clear" w:color="auto" w:fill="auto"/>
              <w:ind w:left="1440" w:hanging="1440" w:hangingChars="600"/>
              <w:jc w:val="both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40~30分  较准确分析场上形势，应变较快速及时，换人调动较合理。</w:t>
            </w:r>
          </w:p>
          <w:p>
            <w:pPr>
              <w:shd w:val="clear" w:color="auto" w:fill="auto"/>
              <w:ind w:left="1440" w:hanging="1440" w:hangingChars="600"/>
              <w:jc w:val="both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30~20分  准确分析场上形势，应变快速及时换人调动合理。</w:t>
            </w:r>
          </w:p>
          <w:p>
            <w:pPr>
              <w:shd w:val="clear" w:color="auto" w:fill="auto"/>
              <w:ind w:left="1440" w:hanging="1440" w:hangingChars="600"/>
              <w:jc w:val="both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20~10分  分析场上形势能力一般，应变能力一般，换人调动一般。</w:t>
            </w:r>
          </w:p>
          <w:p>
            <w:pPr>
              <w:shd w:val="clear" w:color="auto" w:fill="auto"/>
              <w:ind w:left="1440" w:hanging="1440" w:hangingChars="600"/>
              <w:jc w:val="both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10分以下  分析场上形势能力差，应变能力差，换人调动差。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  <w:noWrap w:val="0"/>
            <w:vAlign w:val="top"/>
          </w:tcPr>
          <w:p>
            <w:pP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训练反馈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20</w:t>
            </w:r>
          </w:p>
        </w:tc>
        <w:tc>
          <w:tcPr>
            <w:tcW w:w="5161" w:type="dxa"/>
            <w:noWrap w:val="0"/>
            <w:vAlign w:val="top"/>
          </w:tcPr>
          <w:p>
            <w:pPr>
              <w:shd w:val="clear" w:color="auto" w:fill="auto"/>
              <w:jc w:val="both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20~15分  考评员评价高，学员反应热烈。</w:t>
            </w:r>
          </w:p>
          <w:p>
            <w:pPr>
              <w:shd w:val="clear" w:color="auto" w:fill="auto"/>
              <w:jc w:val="both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15~10分  考评员评价一般，学员反应一般。</w:t>
            </w:r>
          </w:p>
          <w:p>
            <w:pPr>
              <w:shd w:val="clear" w:color="auto" w:fill="auto"/>
              <w:jc w:val="both"/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0"/>
                <w:position w:val="0"/>
                <w:sz w:val="24"/>
                <w:szCs w:val="24"/>
                <w:vertAlign w:val="baseline"/>
                <w:lang w:val="en-US" w:eastAsia="zh-CN" w:bidi="zh-CN"/>
              </w:rPr>
              <w:t>10分以下  考评员评价差，学员反应差。</w:t>
            </w:r>
          </w:p>
        </w:tc>
      </w:tr>
    </w:tbl>
    <w:p/>
    <w:p/>
    <w:p/>
    <w:p/>
    <w:p/>
    <w:p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32"/>
          <w:lang w:val="en-US" w:eastAsia="zh-CN"/>
        </w:rPr>
        <w:t>200X年龄段男子佛山市足球协会代表队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32"/>
        </w:rPr>
        <w:t>教练员报名表</w:t>
      </w:r>
    </w:p>
    <w:p>
      <w:pPr>
        <w:jc w:val="center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</w:rPr>
        <w:t xml:space="preserve">                                        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32"/>
        </w:rPr>
        <w:t>填表日期：      年     月    日</w:t>
      </w:r>
    </w:p>
    <w:tbl>
      <w:tblPr>
        <w:tblStyle w:val="3"/>
        <w:tblW w:w="935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13"/>
        <w:gridCol w:w="1188"/>
        <w:gridCol w:w="284"/>
        <w:gridCol w:w="992"/>
        <w:gridCol w:w="567"/>
        <w:gridCol w:w="425"/>
        <w:gridCol w:w="924"/>
        <w:gridCol w:w="210"/>
        <w:gridCol w:w="142"/>
        <w:gridCol w:w="1276"/>
        <w:gridCol w:w="157"/>
        <w:gridCol w:w="735"/>
        <w:gridCol w:w="12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vMerge w:val="restart"/>
            <w:tcBorders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</w:rPr>
              <w:t>姓名</w:t>
            </w:r>
          </w:p>
        </w:tc>
        <w:tc>
          <w:tcPr>
            <w:tcW w:w="1985" w:type="dxa"/>
            <w:gridSpan w:val="3"/>
            <w:vMerge w:val="restart"/>
            <w:tcBorders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出生日期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2160" w:type="dxa"/>
            <w:gridSpan w:val="3"/>
            <w:tcBorders>
              <w:bottom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75" w:type="dxa"/>
            <w:vMerge w:val="continue"/>
            <w:tcBorders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面貌</w:t>
            </w:r>
          </w:p>
        </w:tc>
        <w:tc>
          <w:tcPr>
            <w:tcW w:w="2160" w:type="dxa"/>
            <w:gridSpan w:val="3"/>
            <w:tcBorders>
              <w:top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注册协会</w:t>
            </w: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工作单位</w:t>
            </w:r>
          </w:p>
        </w:tc>
        <w:tc>
          <w:tcPr>
            <w:tcW w:w="297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英语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水平</w:t>
            </w:r>
          </w:p>
        </w:tc>
        <w:tc>
          <w:tcPr>
            <w:tcW w:w="1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身高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ind w:firstLine="600" w:firstLineChars="300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cm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体重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Kg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健康状况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血型</w:t>
            </w:r>
          </w:p>
        </w:tc>
        <w:tc>
          <w:tcPr>
            <w:tcW w:w="126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ind w:firstLine="600" w:firstLineChars="300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教练等级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获得现级别教练等级证书的培训地点</w:t>
            </w:r>
          </w:p>
        </w:tc>
        <w:tc>
          <w:tcPr>
            <w:tcW w:w="21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</w:p>
        </w:tc>
        <w:tc>
          <w:tcPr>
            <w:tcW w:w="30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教练证号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教练员近期免冠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2寸照片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3031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10" w:firstLineChars="5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联络邮箱</w:t>
            </w:r>
          </w:p>
        </w:tc>
        <w:tc>
          <w:tcPr>
            <w:tcW w:w="1785" w:type="dxa"/>
            <w:gridSpan w:val="4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6165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16"/>
                <w:szCs w:val="22"/>
              </w:rPr>
              <w:t>邮编</w:t>
            </w:r>
          </w:p>
        </w:tc>
        <w:tc>
          <w:tcPr>
            <w:tcW w:w="200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2"/>
        </w:rPr>
      </w:pPr>
    </w:p>
    <w:tbl>
      <w:tblPr>
        <w:tblStyle w:val="3"/>
        <w:tblW w:w="9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3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78" w:type="dxa"/>
            <w:tcBorders>
              <w:top w:val="single" w:color="000000" w:sz="12" w:space="0"/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 xml:space="preserve">工作简历：       </w:t>
            </w:r>
          </w:p>
        </w:tc>
        <w:tc>
          <w:tcPr>
            <w:tcW w:w="3570" w:type="dxa"/>
            <w:tcBorders>
              <w:top w:val="single" w:color="000000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lang w:eastAsia="zh-CN"/>
              </w:rPr>
              <w:t>带队</w:t>
            </w: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参赛情况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78" w:type="dxa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年  月-   年  月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在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                           队</w:t>
            </w:r>
          </w:p>
        </w:tc>
        <w:tc>
          <w:tcPr>
            <w:tcW w:w="357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年  月-   年  月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在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                           队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0" w:firstLineChars="150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年  月-   年  月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在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                           队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934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left="108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</w:p>
          <w:p>
            <w:pPr>
              <w:ind w:left="108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对</w:t>
            </w:r>
            <w:r>
              <w:rPr>
                <w:rFonts w:hint="eastAsia" w:ascii="宋体" w:hAnsi="宋体" w:eastAsia="宋体" w:cs="宋体"/>
                <w:b/>
                <w:sz w:val="24"/>
                <w:szCs w:val="22"/>
                <w:lang w:eastAsia="zh-CN"/>
              </w:rPr>
              <w:t>自身</w:t>
            </w: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的简要描述：</w:t>
            </w:r>
          </w:p>
          <w:p>
            <w:pPr>
              <w:ind w:left="108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</w:p>
          <w:p>
            <w:pPr>
              <w:ind w:left="108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ind w:left="108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ind w:left="108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</w:tbl>
    <w:p>
      <w:pPr>
        <w:ind w:firstLine="4320" w:firstLineChars="1800"/>
        <w:rPr>
          <w:rFonts w:hint="eastAsia" w:ascii="宋体" w:hAnsi="宋体" w:eastAsia="宋体" w:cs="宋体"/>
          <w:sz w:val="24"/>
          <w:szCs w:val="22"/>
        </w:rPr>
      </w:pPr>
    </w:p>
    <w:p>
      <w:pPr>
        <w:ind w:firstLine="4320" w:firstLineChars="18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4"/>
          <w:szCs w:val="22"/>
        </w:rPr>
        <w:t>日期：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附件4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 w:cs="Times New Roman"/>
          <w:b/>
          <w:bCs/>
          <w:sz w:val="44"/>
          <w:szCs w:val="44"/>
          <w:lang w:val="en-US" w:eastAsia="zh-CN"/>
        </w:rPr>
        <w:t>自愿参加选拔责任及风险告知书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一、本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完全了解自己的健康状况良好；没有任何身体不适或疾病（包括先天性心脏病、风湿性心脏病、高血压、脑血管疾病、心肌炎、其他心脏病、冠状动脉病、严重心律不齐、高血糖或低血糖等疾病），如隐瞒任何病情，所产生后果自负。因此我郑重声明，可以正常参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本次选拔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二、本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充分了解本次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选拔</w:t>
      </w:r>
      <w:r>
        <w:rPr>
          <w:rFonts w:hint="eastAsia" w:ascii="仿宋" w:hAnsi="仿宋" w:eastAsia="仿宋" w:cs="仿宋"/>
          <w:sz w:val="24"/>
          <w:szCs w:val="24"/>
        </w:rPr>
        <w:t>期间的训练、比赛及有关活动中有潜在的危险，以及可能由此而导致的受伤甚至危及生命造成死亡的事故，本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会竭尽所能，对自己的安全负责任的态度参加本次活动。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三、本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愿意遵守本次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选拔</w:t>
      </w:r>
      <w:r>
        <w:rPr>
          <w:rFonts w:hint="eastAsia" w:ascii="仿宋" w:hAnsi="仿宋" w:eastAsia="仿宋" w:cs="仿宋"/>
          <w:sz w:val="24"/>
          <w:szCs w:val="24"/>
        </w:rPr>
        <w:t>活动的所有规则规定；如果本人在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参加选拔</w:t>
      </w:r>
      <w:r>
        <w:rPr>
          <w:rFonts w:hint="eastAsia" w:ascii="仿宋" w:hAnsi="仿宋" w:eastAsia="仿宋" w:cs="仿宋"/>
          <w:sz w:val="24"/>
          <w:szCs w:val="24"/>
        </w:rPr>
        <w:t>过程中发现或注意到任何风险和潜在风险，本人将立刻终止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参加选拔</w:t>
      </w:r>
      <w:r>
        <w:rPr>
          <w:rFonts w:hint="eastAsia" w:ascii="仿宋" w:hAnsi="仿宋" w:eastAsia="仿宋" w:cs="仿宋"/>
          <w:sz w:val="24"/>
          <w:szCs w:val="24"/>
        </w:rPr>
        <w:t>或告之赛会。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四、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本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愿意承担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选拔期间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发</w:t>
      </w:r>
      <w:r>
        <w:rPr>
          <w:rFonts w:hint="eastAsia" w:ascii="仿宋" w:hAnsi="仿宋" w:eastAsia="仿宋" w:cs="仿宋"/>
          <w:sz w:val="24"/>
          <w:szCs w:val="24"/>
        </w:rPr>
        <w:t>生的自身意外风险责任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并购买</w:t>
      </w:r>
      <w:r>
        <w:rPr>
          <w:rFonts w:hint="default" w:ascii="仿宋" w:hAnsi="仿宋" w:eastAsia="仿宋" w:cs="仿宋"/>
          <w:sz w:val="24"/>
          <w:szCs w:val="24"/>
        </w:rPr>
        <w:t>《人身意外伤害保险》（含往返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路程</w:t>
      </w:r>
      <w:r>
        <w:rPr>
          <w:rFonts w:hint="default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，且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同意大会不承担任何形式的责任及赔偿。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同意接受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主</w:t>
      </w:r>
      <w:r>
        <w:rPr>
          <w:rFonts w:hint="eastAsia" w:ascii="仿宋" w:hAnsi="仿宋" w:eastAsia="仿宋" w:cs="仿宋"/>
          <w:sz w:val="24"/>
          <w:szCs w:val="24"/>
        </w:rPr>
        <w:t>办方在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选拔期间</w:t>
      </w:r>
      <w:r>
        <w:rPr>
          <w:rFonts w:hint="eastAsia" w:ascii="仿宋" w:hAnsi="仿宋" w:eastAsia="仿宋" w:cs="仿宋"/>
          <w:sz w:val="24"/>
          <w:szCs w:val="24"/>
        </w:rPr>
        <w:t>提供的现场急救性质的医务治疗，但在医院救治等发生的相关费用由本人负担。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六、本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承诺以自己的名义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参加选拔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，决不冒名顶替。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七、本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已认真阅读全面理解以上内容，且对上述所有内容予以确认并承担相应的法律责任，本人在没有任何诱导的情况下自愿签署此责任书。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 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 </w:t>
      </w:r>
    </w:p>
    <w:p>
      <w:pPr>
        <w:widowControl/>
        <w:spacing w:line="440" w:lineRule="exact"/>
        <w:ind w:firstLine="4800" w:firstLineChars="1600"/>
        <w:jc w:val="both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教练员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签名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：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</w:t>
      </w:r>
    </w:p>
    <w:p>
      <w:pPr>
        <w:spacing w:line="360" w:lineRule="auto"/>
        <w:ind w:firstLine="5120" w:firstLineChars="16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日  期：</w:t>
      </w:r>
    </w:p>
    <w:p>
      <w:pPr>
        <w:spacing w:line="240" w:lineRule="exact"/>
        <w:rPr>
          <w:rFonts w:hint="eastAsia" w:ascii="宋体" w:hAnsi="宋体" w:cs="宋体"/>
          <w:sz w:val="30"/>
          <w:szCs w:val="30"/>
        </w:rPr>
      </w:pPr>
    </w:p>
    <w:p/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AJsSa9&#10;swEAAFU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6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E0AC3"/>
    <w:rsid w:val="19AE0AC3"/>
    <w:rsid w:val="411F4407"/>
    <w:rsid w:val="49DE401C"/>
    <w:rsid w:val="73A87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2020-06-10T03:19:00Z</dcterms:created>
  <dc:creator>佛山市足球协会</dc:creator>
  <cp:lastModifiedBy>佛山市足球协会</cp:lastModifiedBy>
  <dcterms:modified xsi:type="dcterms:W3CDTF">2020-06-15T07:36:46Z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