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附件4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海选测评方法与标准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专项技术测试方法与评分标准</w:t>
      </w:r>
    </w:p>
    <w:p>
      <w:pPr>
        <w:ind w:firstLine="56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专项技术</w:t>
      </w:r>
      <w:r>
        <w:rPr>
          <w:rFonts w:hint="eastAsia" w:ascii="仿宋" w:hAnsi="仿宋" w:eastAsia="仿宋" w:cs="仿宋"/>
          <w:sz w:val="28"/>
          <w:szCs w:val="28"/>
        </w:rPr>
        <w:t>测评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针对</w:t>
      </w:r>
      <w:r>
        <w:rPr>
          <w:rFonts w:hint="eastAsia" w:ascii="仿宋" w:hAnsi="仿宋" w:eastAsia="仿宋" w:cs="仿宋"/>
          <w:sz w:val="28"/>
          <w:szCs w:val="28"/>
        </w:rPr>
        <w:t>普通球员和守门员，分别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设置</w:t>
      </w:r>
      <w:r>
        <w:rPr>
          <w:rFonts w:hint="eastAsia" w:ascii="仿宋" w:hAnsi="仿宋" w:eastAsia="仿宋" w:cs="仿宋"/>
          <w:sz w:val="28"/>
          <w:szCs w:val="28"/>
        </w:rPr>
        <w:t>3个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测试</w:t>
      </w:r>
      <w:r>
        <w:rPr>
          <w:rFonts w:hint="eastAsia" w:ascii="仿宋" w:hAnsi="仿宋" w:eastAsia="仿宋" w:cs="仿宋"/>
          <w:sz w:val="28"/>
          <w:szCs w:val="28"/>
        </w:rPr>
        <w:t>项目，以下为具体测试说明：</w:t>
      </w:r>
    </w:p>
    <w:p>
      <w:pPr>
        <w:pStyle w:val="6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普通球员技能测试：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运球绕“8”字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40分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pStyle w:val="6"/>
        <w:ind w:left="78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测试场地：平整的人工草或天然草足球场，摆放标志碟，每两</w:t>
      </w: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个同颜色标志碟为一组，两个标志碟间距离4米。</w:t>
      </w:r>
    </w:p>
    <w:p>
      <w:pPr>
        <w:pStyle w:val="6"/>
        <w:ind w:left="78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测试方法与要求：如图1-1所示，考生从指定标志碟旁持球，</w:t>
      </w: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考官发令并开始计时，考生开始运球绕“8”字，考官记录考生完成10圈所用时间。每人测试一次。</w:t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drawing>
          <wp:inline distT="0" distB="0" distL="114300" distR="114300">
            <wp:extent cx="2857500" cy="238125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图1-1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运球射门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20分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pStyle w:val="6"/>
        <w:ind w:left="78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测试场地：平整的人工草或天然草足球场，七人制足球门，球</w:t>
      </w: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门两对角线用标志绳交叉绑住拉紧。</w:t>
      </w:r>
    </w:p>
    <w:p>
      <w:pPr>
        <w:pStyle w:val="6"/>
        <w:ind w:left="78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测试方法与要求：如图1-2所示，考官发令并计时，考生从起</w:t>
      </w: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点线开始运球，依次绕过3个相互间隔为2米的标志碟，在球保持滚动且未越过终点线前射门，射门后跑动回起点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用另外一个球继续运球射门</w:t>
      </w:r>
      <w:r>
        <w:rPr>
          <w:rFonts w:hint="eastAsia" w:ascii="仿宋" w:hAnsi="仿宋" w:eastAsia="仿宋" w:cs="仿宋"/>
          <w:sz w:val="28"/>
          <w:szCs w:val="28"/>
        </w:rPr>
        <w:t>，以此类推直到完成5次射门。考生需在1分钟内完成，否则成绩无效。球门上、下、左、右四个区域对应分数分别为1分、0.5分、2分、2分。每人测试一次，考官记录考生完成射门所用时间与得分，如得分相同，则用时少者列前。</w:t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drawing>
          <wp:inline distT="0" distB="0" distL="114300" distR="114300">
            <wp:extent cx="2838450" cy="2383790"/>
            <wp:effectExtent l="0" t="0" r="0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图1-2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脚弓传球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40分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pStyle w:val="6"/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测试场地：平整结实的墙面或挡板，高度不低于30厘米，墙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面向垂直地面延伸3米处画一标线，且墙面与标线间的地面需平整，无任何障碍物。</w:t>
      </w:r>
    </w:p>
    <w:p>
      <w:pPr>
        <w:pStyle w:val="6"/>
        <w:ind w:left="78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测试方法与要求：如图1-3所示，考官发令并限时30秒，考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生在标线上或标线后用左右脚交替对墙面踢球，必须一次左脚脚弓，一次右脚脚弓，记录考生在测试时间内累计完成的踢球次数。每人测试一次。</w:t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drawing>
          <wp:inline distT="0" distB="0" distL="114300" distR="114300">
            <wp:extent cx="2857500" cy="238125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图1-3</w:t>
      </w:r>
    </w:p>
    <w:p>
      <w:pPr>
        <w:pStyle w:val="6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守门员技能测试：</w:t>
      </w:r>
    </w:p>
    <w:p>
      <w:pPr>
        <w:pStyle w:val="6"/>
        <w:numPr>
          <w:ilvl w:val="0"/>
          <w:numId w:val="3"/>
        </w:numPr>
        <w:ind w:firstLineChars="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接抛球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30分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ind w:left="78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测试场地：平整的人工草或天然草足球场，从七人制球门线中</w:t>
      </w:r>
    </w:p>
    <w:p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心向外45度20米处各放置一个小球门，小球门与七人制球门线中心连线的中点各摆放5个标志碟。</w:t>
      </w:r>
    </w:p>
    <w:p>
      <w:pPr>
        <w:ind w:left="78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测试方法与要求：如图1-4，守门员站于球门线，面向进攻方</w:t>
      </w:r>
    </w:p>
    <w:p>
      <w:pPr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</w:rPr>
        <w:t>向，接考官传来的高空球后5秒内，在3m*3m的区域内，可结合助跑抛球至考官指定方向的小球门处（击中门框或抛进门均得分），随后跑回球门线重复，以此类推直到完成6次接抛球。考官记录考生击中目标区域次数，球抛出后，在越过标志碟前坠地无效。每人测试一次。</w:t>
      </w:r>
    </w:p>
    <w:p>
      <w:pPr>
        <w:ind w:left="780"/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3162300" cy="2275205"/>
            <wp:effectExtent l="0" t="0" r="0" b="10795"/>
            <wp:docPr id="2" name="图片 4" descr="GKcha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GKchange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8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图1-4</w:t>
      </w:r>
    </w:p>
    <w:p>
      <w:pPr>
        <w:pStyle w:val="6"/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快速反应扑球（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40分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pStyle w:val="6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测试场地：平整的人工草或天然草七人制足球场，七人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制足球门垂直向中线方向10米处，放置10个足球。</w:t>
      </w:r>
    </w:p>
    <w:p>
      <w:pPr>
        <w:pStyle w:val="6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测试方法与要求：考生站于门线上，背对进攻方向，考</w:t>
      </w: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官向球门左下角或右下角踢球同时发出声音信号（非方向提示信号），考生得到信号后转身观察并扑接球，完成扑救或球越过球门线后迅速转身背对进攻方向，开始下一次，以此类推直到完成10次扑救。考官记录考生成功扑救次数。每人测试一次。 </w:t>
      </w:r>
    </w:p>
    <w:p>
      <w:pPr>
        <w:pStyle w:val="6"/>
        <w:ind w:left="114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drawing>
          <wp:inline distT="0" distB="0" distL="114300" distR="114300">
            <wp:extent cx="3333750" cy="2522855"/>
            <wp:effectExtent l="0" t="0" r="0" b="1079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52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1140"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图1-5</w:t>
      </w:r>
    </w:p>
    <w:p>
      <w:pPr>
        <w:pStyle w:val="6"/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b/>
          <w:sz w:val="30"/>
          <w:szCs w:val="30"/>
        </w:rPr>
        <w:t>脚弓传球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30分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sz w:val="30"/>
          <w:szCs w:val="30"/>
        </w:rPr>
        <w:t>：</w:t>
      </w:r>
    </w:p>
    <w:p>
      <w:pPr>
        <w:pStyle w:val="6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测试场地、测试方法与要求同普通球员。此处略过，可参考上文。</w:t>
      </w:r>
    </w:p>
    <w:p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二、实战能力测试方法与评分标准</w:t>
      </w:r>
    </w:p>
    <w:p>
      <w:pPr>
        <w:ind w:firstLine="600" w:firstLineChars="2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1.测试方法：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（1）实战能力测试为6人制足球比赛</w:t>
      </w:r>
      <w:r>
        <w:rPr>
          <w:rFonts w:hint="eastAsia" w:ascii="宋体" w:hAnsi="宋体" w:cs="宋体"/>
          <w:sz w:val="28"/>
          <w:szCs w:val="28"/>
          <w:lang w:eastAsia="zh-CN"/>
        </w:rPr>
        <w:t>（无越位规则）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（2）由Alexander Guenther（欧足协B级）及佛山选拔的中方教练组组成的教练组现场进行评分，最终，以客观的数据加上主观评价，给每一位参与测试的队员给予多维度的科学评估，并给出相关指导及建议。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（3）测试用球统一标准为5号足球。</w:t>
      </w:r>
    </w:p>
    <w:p>
      <w:pPr>
        <w:numPr>
          <w:ilvl w:val="0"/>
          <w:numId w:val="0"/>
        </w:numPr>
        <w:ind w:firstLine="600" w:firstLineChars="2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2.</w:t>
      </w:r>
      <w:r>
        <w:rPr>
          <w:rFonts w:hint="eastAsia" w:ascii="宋体" w:hAnsi="宋体" w:cs="宋体"/>
          <w:sz w:val="30"/>
          <w:szCs w:val="30"/>
        </w:rPr>
        <w:t>评分标准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615"/>
        <w:gridCol w:w="5745"/>
        <w:gridCol w:w="10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评价内容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评价细则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阅读比赛的能力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无球状态下防守的行为表现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无球状态下进攻的行为表现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场上沟通能力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在压力情况下经常作出正确决定的能力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心理素质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在自己犯错后的处理能力和身体语言表现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在队友犯错后的处理能力和身体语言表现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面对不利局面时的处理能力和身体语言表现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面对有利局面时的处理能力和身体语言表现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相互协作配合，鼓舞的能力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个人技战术素养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在人数占优进攻情况下，进攻的表现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在人数处于劣势进攻情况下，进攻的表现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在人数占优防守情况下，防守的表现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在人数处于劣势防守情况下，防守的表现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场上决策能力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在进攻时无球状态下的决策能力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在进攻时有球状态下的决策能力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在防守时无球状态下的决策能力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在防守时有球状态下的决策能力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运用技术的能力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双脚运用技术的能力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运用假动作的能力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身体各部位控制球的能力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cs="宋体"/>
          <w:b/>
          <w:bCs/>
          <w:sz w:val="24"/>
        </w:rPr>
      </w:pPr>
    </w:p>
    <w:p>
      <w:pPr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三、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各项测试</w:t>
      </w:r>
      <w:r>
        <w:rPr>
          <w:rFonts w:hint="eastAsia" w:ascii="宋体" w:hAnsi="宋体" w:cs="宋体"/>
          <w:b/>
          <w:bCs/>
          <w:sz w:val="30"/>
          <w:szCs w:val="30"/>
        </w:rPr>
        <w:t>计分办法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专项技术测试——普通球员得分表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【按照测试办法，根据有效测试成绩进行排名计分，其中运球绕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8字（以完成时间用时少为优），运球射门（以射门得分多为优，得分相同者以用时少为优），脚弓传球（以完成次数多为优）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tbl>
      <w:tblPr>
        <w:tblStyle w:val="4"/>
        <w:tblW w:w="7589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674"/>
        <w:gridCol w:w="6"/>
        <w:gridCol w:w="1830"/>
        <w:gridCol w:w="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（参照测试总人数确定分段得分人数）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运球绕8字（40）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运球射门（20）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脚弓传球（40）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6-10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16-20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26-30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36-40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51-60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80" w:type="dxa"/>
            <w:gridSpan w:val="2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1830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815" w:type="dxa"/>
            <w:gridSpan w:val="2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61-70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71-80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81-90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91-100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7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</w:tbl>
    <w:p>
      <w:pPr>
        <w:spacing w:line="4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专项技术测试——守门员得分表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【按照测试办法，根据有效测试成绩进行排名，其中接抛球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（以完成完成次数多为优），快速反应扑球（以成功扑救次数多为优），脚弓传球（以完成次数多为优）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tbl>
      <w:tblPr>
        <w:tblStyle w:val="4"/>
        <w:tblW w:w="7589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668"/>
        <w:gridCol w:w="1849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（参照测试总人数确定分段得分人数）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接抛球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0）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快速反应扑球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0）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脚弓传球（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6-10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16-20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26-30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36-40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51-60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61-70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71-80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81-90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4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排名前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91-100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的球员</w:t>
            </w:r>
          </w:p>
        </w:tc>
        <w:tc>
          <w:tcPr>
            <w:tcW w:w="166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849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</w:tbl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海选</w:t>
      </w:r>
      <w:r>
        <w:rPr>
          <w:rFonts w:hint="eastAsia" w:ascii="宋体" w:hAnsi="宋体" w:cs="宋体"/>
          <w:sz w:val="32"/>
          <w:szCs w:val="32"/>
        </w:rPr>
        <w:t>总成绩=专项技术测试成绩*40%+实战能力测试成绩*60%</w:t>
      </w: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PF9dL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ADxfXS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363B"/>
    <w:multiLevelType w:val="multilevel"/>
    <w:tmpl w:val="5596363B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92402C0"/>
    <w:multiLevelType w:val="multilevel"/>
    <w:tmpl w:val="592402C0"/>
    <w:lvl w:ilvl="0" w:tentative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710F12B3"/>
    <w:multiLevelType w:val="singleLevel"/>
    <w:tmpl w:val="710F12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F6C47"/>
    <w:rsid w:val="6A5725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2019-04-04T08:03:40Z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